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4F07" w:rsidRPr="00A97E97" w:rsidRDefault="00474F07" w:rsidP="00855D93">
      <w:pPr>
        <w:rPr>
          <w:rFonts w:ascii="Arial" w:hAnsi="Arial" w:cs="Arial"/>
        </w:rPr>
      </w:pPr>
      <w:bookmarkStart w:id="0" w:name="_Hlk526334235"/>
      <w:r w:rsidRPr="00A97E97">
        <w:rPr>
          <w:rFonts w:ascii="Arial" w:hAnsi="Arial" w:cs="Arial"/>
          <w:b/>
        </w:rPr>
        <w:t>FOR IMMEDIATE RELEASE</w:t>
      </w:r>
      <w:r w:rsidR="00855D93" w:rsidRPr="00A97E97">
        <w:rPr>
          <w:rFonts w:ascii="Arial" w:hAnsi="Arial" w:cs="Arial"/>
          <w:b/>
        </w:rPr>
        <w:t xml:space="preserve">                                             </w:t>
      </w:r>
      <w:r w:rsidR="00013E17" w:rsidRPr="00A97E97">
        <w:rPr>
          <w:rFonts w:ascii="Arial" w:hAnsi="Arial" w:cs="Arial"/>
          <w:b/>
        </w:rPr>
        <w:t xml:space="preserve">                      </w:t>
      </w:r>
      <w:r w:rsidRPr="00A97E97">
        <w:rPr>
          <w:rFonts w:ascii="Arial" w:hAnsi="Arial" w:cs="Arial"/>
        </w:rPr>
        <w:t>Date</w:t>
      </w:r>
      <w:r w:rsidR="00C87009" w:rsidRPr="00A97E97">
        <w:rPr>
          <w:rFonts w:ascii="Arial" w:hAnsi="Arial" w:cs="Arial"/>
        </w:rPr>
        <w:t>:</w:t>
      </w:r>
      <w:r w:rsidRPr="00A97E97">
        <w:rPr>
          <w:rFonts w:ascii="Arial" w:hAnsi="Arial" w:cs="Arial"/>
        </w:rPr>
        <w:t xml:space="preserve"> </w:t>
      </w:r>
      <w:r w:rsidR="00D4777A" w:rsidRPr="00A97E97">
        <w:rPr>
          <w:rFonts w:ascii="Arial" w:hAnsi="Arial" w:cs="Arial"/>
        </w:rPr>
        <w:t xml:space="preserve">October 3, </w:t>
      </w:r>
      <w:r w:rsidR="00940038" w:rsidRPr="00A97E97">
        <w:rPr>
          <w:rFonts w:ascii="Arial" w:hAnsi="Arial" w:cs="Arial"/>
        </w:rPr>
        <w:t>2018</w:t>
      </w:r>
    </w:p>
    <w:p w:rsidR="00474F07" w:rsidRPr="00A97E97" w:rsidRDefault="00474F07" w:rsidP="00F253C6">
      <w:pPr>
        <w:rPr>
          <w:rFonts w:ascii="Arial" w:hAnsi="Arial" w:cs="Arial"/>
        </w:rPr>
      </w:pPr>
    </w:p>
    <w:p w:rsidR="00474F07" w:rsidRPr="00A97E97" w:rsidRDefault="00474F07" w:rsidP="00474F07">
      <w:pPr>
        <w:tabs>
          <w:tab w:val="left" w:pos="1260"/>
        </w:tabs>
        <w:rPr>
          <w:rFonts w:ascii="Arial" w:hAnsi="Arial" w:cs="Arial"/>
        </w:rPr>
      </w:pPr>
      <w:r w:rsidRPr="00A97E97">
        <w:rPr>
          <w:rFonts w:ascii="Arial" w:hAnsi="Arial" w:cs="Arial"/>
        </w:rPr>
        <w:t>Contact:</w:t>
      </w:r>
      <w:r w:rsidRPr="00A97E97">
        <w:rPr>
          <w:rFonts w:ascii="Arial" w:hAnsi="Arial" w:cs="Arial"/>
        </w:rPr>
        <w:tab/>
      </w:r>
      <w:r w:rsidR="00C87009" w:rsidRPr="00A97E97">
        <w:rPr>
          <w:rFonts w:ascii="Arial" w:hAnsi="Arial" w:cs="Arial"/>
        </w:rPr>
        <w:t xml:space="preserve">Evangeline Conley, </w:t>
      </w:r>
      <w:r w:rsidRPr="00A97E97">
        <w:rPr>
          <w:rFonts w:ascii="Arial" w:hAnsi="Arial" w:cs="Arial"/>
        </w:rPr>
        <w:t>Public Affairs Officer</w:t>
      </w:r>
    </w:p>
    <w:p w:rsidR="00C87009" w:rsidRPr="00A97E97" w:rsidRDefault="00474F07" w:rsidP="00474F07">
      <w:pPr>
        <w:tabs>
          <w:tab w:val="left" w:pos="1260"/>
        </w:tabs>
        <w:rPr>
          <w:rFonts w:ascii="Arial" w:hAnsi="Arial" w:cs="Arial"/>
        </w:rPr>
      </w:pPr>
      <w:r w:rsidRPr="00A97E97">
        <w:rPr>
          <w:rFonts w:ascii="Arial" w:hAnsi="Arial" w:cs="Arial"/>
        </w:rPr>
        <w:t>Phone:</w:t>
      </w:r>
      <w:r w:rsidRPr="00A97E97">
        <w:rPr>
          <w:rFonts w:ascii="Arial" w:hAnsi="Arial" w:cs="Arial"/>
        </w:rPr>
        <w:tab/>
        <w:t>(</w:t>
      </w:r>
      <w:r w:rsidR="00C87009" w:rsidRPr="00A97E97">
        <w:rPr>
          <w:rFonts w:ascii="Arial" w:hAnsi="Arial" w:cs="Arial"/>
        </w:rPr>
        <w:t xml:space="preserve">716) 862-8753 </w:t>
      </w:r>
    </w:p>
    <w:p w:rsidR="00C87009" w:rsidRPr="00A97E97" w:rsidRDefault="001C7D4F" w:rsidP="00C87009">
      <w:pPr>
        <w:tabs>
          <w:tab w:val="left" w:pos="1260"/>
        </w:tabs>
        <w:rPr>
          <w:rFonts w:ascii="Arial" w:hAnsi="Arial" w:cs="Arial"/>
        </w:rPr>
      </w:pPr>
      <w:r w:rsidRPr="00A97E97">
        <w:rPr>
          <w:rFonts w:ascii="Arial" w:hAnsi="Arial" w:cs="Arial"/>
        </w:rPr>
        <w:t>Cell:</w:t>
      </w:r>
      <w:r w:rsidRPr="00A97E97">
        <w:rPr>
          <w:rFonts w:ascii="Arial" w:hAnsi="Arial" w:cs="Arial"/>
        </w:rPr>
        <w:tab/>
      </w:r>
      <w:r w:rsidR="00C87009" w:rsidRPr="00A97E97">
        <w:rPr>
          <w:rFonts w:ascii="Arial" w:hAnsi="Arial" w:cs="Arial"/>
        </w:rPr>
        <w:t>(716) 512-9338</w:t>
      </w:r>
    </w:p>
    <w:p w:rsidR="00474F07" w:rsidRPr="00A97E97" w:rsidRDefault="00474F07" w:rsidP="00474F07">
      <w:pPr>
        <w:tabs>
          <w:tab w:val="left" w:pos="1260"/>
        </w:tabs>
        <w:rPr>
          <w:rFonts w:ascii="Arial" w:hAnsi="Arial" w:cs="Arial"/>
        </w:rPr>
      </w:pPr>
      <w:r w:rsidRPr="00A97E97">
        <w:rPr>
          <w:rFonts w:ascii="Arial" w:hAnsi="Arial" w:cs="Arial"/>
        </w:rPr>
        <w:t>Email:</w:t>
      </w:r>
      <w:r w:rsidRPr="00A97E97">
        <w:rPr>
          <w:rFonts w:ascii="Arial" w:hAnsi="Arial" w:cs="Arial"/>
        </w:rPr>
        <w:tab/>
      </w:r>
      <w:hyperlink r:id="rId6" w:history="1">
        <w:r w:rsidR="00C87009" w:rsidRPr="00A97E97">
          <w:rPr>
            <w:rStyle w:val="Hyperlink"/>
            <w:rFonts w:ascii="Arial" w:hAnsi="Arial" w:cs="Arial"/>
          </w:rPr>
          <w:t>Evangeline.Conley@va.gov</w:t>
        </w:r>
      </w:hyperlink>
    </w:p>
    <w:p w:rsidR="00D4777A" w:rsidRPr="00953FDD" w:rsidRDefault="00D4777A" w:rsidP="00D4777A">
      <w:pPr>
        <w:pStyle w:val="Default"/>
      </w:pPr>
    </w:p>
    <w:p w:rsidR="00A129B1" w:rsidRDefault="00A129B1" w:rsidP="00A129B1">
      <w:pPr>
        <w:jc w:val="center"/>
        <w:rPr>
          <w:rFonts w:ascii="Arial" w:hAnsi="Arial" w:cs="Arial"/>
          <w:b/>
          <w:bCs/>
          <w:sz w:val="22"/>
          <w:szCs w:val="22"/>
        </w:rPr>
      </w:pPr>
      <w:r>
        <w:rPr>
          <w:rFonts w:ascii="Arial" w:hAnsi="Arial" w:cs="Arial"/>
          <w:b/>
          <w:bCs/>
        </w:rPr>
        <w:t>End of fiscal year hospital Star rating shows large improvement in overall quality of services at VA Western New York Healthcare System</w:t>
      </w:r>
    </w:p>
    <w:p w:rsidR="00A129B1" w:rsidRDefault="00A129B1" w:rsidP="00A129B1">
      <w:pPr>
        <w:pStyle w:val="Default"/>
        <w:rPr>
          <w:rFonts w:ascii="Arial" w:hAnsi="Arial" w:cs="Arial"/>
        </w:rPr>
      </w:pPr>
      <w:r>
        <w:rPr>
          <w:rFonts w:ascii="Arial" w:hAnsi="Arial" w:cs="Arial"/>
        </w:rPr>
        <w:t xml:space="preserve">BUFFALO, NEW YORK — Today, as part of the Department of Veterans Affairs’ (VA) efforts to remain transparent and hold VA facilities accountable, VA released its </w:t>
      </w:r>
      <w:hyperlink r:id="rId7" w:history="1">
        <w:r>
          <w:rPr>
            <w:rStyle w:val="Hyperlink"/>
            <w:rFonts w:ascii="Arial" w:hAnsi="Arial" w:cs="Arial"/>
          </w:rPr>
          <w:t>end of fiscal year 2018 (FY2018) hospital Star ratings</w:t>
        </w:r>
      </w:hyperlink>
      <w:r>
        <w:rPr>
          <w:rFonts w:ascii="Arial" w:hAnsi="Arial" w:cs="Arial"/>
        </w:rPr>
        <w:t xml:space="preserve">, which evaluate and benchmark quality of care delivery at VA medical centers (VAMCs) across the nation. </w:t>
      </w:r>
    </w:p>
    <w:p w:rsidR="00A129B1" w:rsidRPr="00A129B1" w:rsidRDefault="00A129B1" w:rsidP="00A129B1">
      <w:pPr>
        <w:spacing w:before="100" w:beforeAutospacing="1" w:after="100" w:afterAutospacing="1"/>
        <w:rPr>
          <w:rFonts w:ascii="Arial" w:hAnsi="Arial" w:cs="Arial"/>
        </w:rPr>
      </w:pPr>
      <w:r w:rsidRPr="00A129B1">
        <w:rPr>
          <w:rFonts w:ascii="Arial" w:hAnsi="Arial" w:cs="Arial"/>
        </w:rPr>
        <w:t xml:space="preserve">VA Western New York Healthcare System was one of the facilities that made positive strides in the benchmarks and is striving to continue progress. VA Western New York Healthcare System improved from a three star rating to four star rating, placing Western New York in the </w:t>
      </w:r>
      <w:r w:rsidR="006349F7">
        <w:rPr>
          <w:rFonts w:ascii="Arial" w:hAnsi="Arial" w:cs="Arial"/>
        </w:rPr>
        <w:t>t</w:t>
      </w:r>
      <w:bookmarkStart w:id="1" w:name="_GoBack"/>
      <w:bookmarkEnd w:id="1"/>
      <w:r w:rsidRPr="00A129B1">
        <w:rPr>
          <w:rFonts w:ascii="Arial" w:hAnsi="Arial" w:cs="Arial"/>
        </w:rPr>
        <w:t>op 20% of all VA Hospitals for overall quality measures.</w:t>
      </w:r>
    </w:p>
    <w:p w:rsidR="00A129B1" w:rsidRPr="00A129B1" w:rsidRDefault="00A129B1" w:rsidP="00A129B1">
      <w:pPr>
        <w:rPr>
          <w:rFonts w:ascii="Arial" w:hAnsi="Arial" w:cs="Arial"/>
        </w:rPr>
      </w:pPr>
      <w:r w:rsidRPr="00A129B1">
        <w:rPr>
          <w:rFonts w:ascii="Arial" w:hAnsi="Arial" w:cs="Arial"/>
        </w:rPr>
        <w:t>“VA Western New York Healthcare System continues to be a leader in inpatient and outpatient mental health services,” said Michael J. Swartz, Executive Director. “We continue to make improvements using electronic medical records and analytics to identify patients who could benefit from additional services to improve their quality of life, such as home based primary care and home health services. In addition, VA staff continues to make strides to improve hospital outcomes in the areas of reducing readmissions and infections.”</w:t>
      </w:r>
    </w:p>
    <w:p w:rsidR="00A129B1" w:rsidRPr="00A129B1" w:rsidRDefault="00A129B1" w:rsidP="00A129B1">
      <w:pPr>
        <w:rPr>
          <w:rFonts w:ascii="Arial" w:hAnsi="Arial" w:cs="Arial"/>
        </w:rPr>
      </w:pPr>
    </w:p>
    <w:p w:rsidR="00A129B1" w:rsidRDefault="00A129B1" w:rsidP="00A129B1">
      <w:pPr>
        <w:rPr>
          <w:rFonts w:ascii="Arial" w:hAnsi="Arial" w:cs="Arial"/>
        </w:rPr>
      </w:pPr>
      <w:r w:rsidRPr="00A129B1">
        <w:rPr>
          <w:rFonts w:ascii="Arial" w:hAnsi="Arial" w:cs="Arial"/>
        </w:rPr>
        <w:t>The Star rating designation is designed to he</w:t>
      </w:r>
      <w:r>
        <w:rPr>
          <w:rFonts w:ascii="Arial" w:hAnsi="Arial" w:cs="Arial"/>
        </w:rPr>
        <w:t xml:space="preserve">lp VA identify best practices of its top performing hospitals and share them across VA’s health care system to achieve system-wide improvements. </w:t>
      </w:r>
    </w:p>
    <w:p w:rsidR="00A129B1" w:rsidRDefault="00A129B1" w:rsidP="00A129B1">
      <w:pPr>
        <w:pStyle w:val="Default"/>
        <w:rPr>
          <w:rFonts w:ascii="Arial" w:hAnsi="Arial" w:cs="Arial"/>
        </w:rPr>
      </w:pPr>
    </w:p>
    <w:p w:rsidR="00A129B1" w:rsidRDefault="00A129B1" w:rsidP="00A129B1">
      <w:pPr>
        <w:pStyle w:val="Default"/>
        <w:rPr>
          <w:rFonts w:ascii="Arial" w:hAnsi="Arial" w:cs="Arial"/>
        </w:rPr>
      </w:pPr>
      <w:r>
        <w:rPr>
          <w:rFonts w:ascii="Arial" w:hAnsi="Arial" w:cs="Arial"/>
        </w:rPr>
        <w:t xml:space="preserve">Compared with data from the same period a year ago, the release of </w:t>
      </w:r>
      <w:r>
        <w:rPr>
          <w:rStyle w:val="Hyperlink"/>
          <w:rFonts w:ascii="Arial" w:hAnsi="Arial" w:cs="Arial"/>
        </w:rPr>
        <w:t xml:space="preserve">VA’s Strategic Analytics for Improvement and Learning (SAIL) </w:t>
      </w:r>
      <w:r>
        <w:rPr>
          <w:rFonts w:ascii="Arial" w:hAnsi="Arial" w:cs="Arial"/>
        </w:rPr>
        <w:t>report shows 66 percent of VA Medical Centers (VAMCs) have improved in overall quality in the third quarter</w:t>
      </w:r>
      <w:r>
        <w:rPr>
          <w:rFonts w:ascii="Arial" w:hAnsi="Arial" w:cs="Arial"/>
          <w:b/>
          <w:bCs/>
        </w:rPr>
        <w:t xml:space="preserve"> </w:t>
      </w:r>
      <w:r>
        <w:rPr>
          <w:rFonts w:ascii="Arial" w:hAnsi="Arial" w:cs="Arial"/>
        </w:rPr>
        <w:t xml:space="preserve">— with the largest gains seen in areas where there were VA-wide improvement initiatives, such as mortality, length of stay and avoidable adverse events. Six VAMCs had a decrease in quality, and improvement activities are underway at each of these facilities. </w:t>
      </w:r>
    </w:p>
    <w:p w:rsidR="00A129B1" w:rsidRDefault="00A129B1" w:rsidP="00A129B1">
      <w:pPr>
        <w:pStyle w:val="Default"/>
        <w:rPr>
          <w:rFonts w:ascii="Arial" w:hAnsi="Arial" w:cs="Arial"/>
        </w:rPr>
      </w:pPr>
    </w:p>
    <w:p w:rsidR="00A129B1" w:rsidRDefault="00A129B1" w:rsidP="00A129B1">
      <w:pPr>
        <w:pStyle w:val="Default"/>
        <w:rPr>
          <w:rFonts w:ascii="Arial" w:hAnsi="Arial" w:cs="Arial"/>
        </w:rPr>
      </w:pPr>
      <w:r>
        <w:rPr>
          <w:rFonts w:ascii="Arial" w:hAnsi="Arial" w:cs="Arial"/>
        </w:rPr>
        <w:t>Additionally, of the medical centers placed under the Strategic Action for Transformation program (</w:t>
      </w:r>
      <w:proofErr w:type="spellStart"/>
      <w:r>
        <w:rPr>
          <w:rFonts w:ascii="Arial" w:hAnsi="Arial" w:cs="Arial"/>
        </w:rPr>
        <w:t>StAT</w:t>
      </w:r>
      <w:proofErr w:type="spellEnd"/>
      <w:r>
        <w:rPr>
          <w:rFonts w:ascii="Arial" w:hAnsi="Arial" w:cs="Arial"/>
        </w:rPr>
        <w:t xml:space="preserve">), an initiative that monitors high-risk medical centers and mobilizes resources to assist them, eight are no longer considered high risk and 80 percent (12 medical centers) show measurable improvements since being placed under </w:t>
      </w:r>
      <w:proofErr w:type="spellStart"/>
      <w:r>
        <w:rPr>
          <w:rFonts w:ascii="Arial" w:hAnsi="Arial" w:cs="Arial"/>
        </w:rPr>
        <w:t>StAT</w:t>
      </w:r>
      <w:proofErr w:type="spellEnd"/>
      <w:r>
        <w:rPr>
          <w:rFonts w:ascii="Arial" w:hAnsi="Arial" w:cs="Arial"/>
        </w:rPr>
        <w:t xml:space="preserve"> in January 2018. </w:t>
      </w:r>
    </w:p>
    <w:p w:rsidR="00A129B1" w:rsidRDefault="00A129B1" w:rsidP="00A129B1">
      <w:pPr>
        <w:pStyle w:val="Default"/>
        <w:rPr>
          <w:rFonts w:ascii="Arial" w:hAnsi="Arial" w:cs="Arial"/>
        </w:rPr>
      </w:pPr>
    </w:p>
    <w:p w:rsidR="00D4777A" w:rsidRPr="00BA7ECA" w:rsidRDefault="00A129B1" w:rsidP="00D4777A">
      <w:pPr>
        <w:pStyle w:val="NoSpacing"/>
        <w:rPr>
          <w:rFonts w:ascii="Arial" w:eastAsia="Times New Roman" w:hAnsi="Arial" w:cs="Arial"/>
          <w:iCs/>
          <w:sz w:val="24"/>
          <w:szCs w:val="24"/>
        </w:rPr>
      </w:pPr>
      <w:r>
        <w:rPr>
          <w:rFonts w:ascii="Arial" w:hAnsi="Arial" w:cs="Arial"/>
          <w:sz w:val="24"/>
          <w:szCs w:val="24"/>
        </w:rPr>
        <w:t xml:space="preserve">“There’s no doubt that there’s still plenty of work to do, but I’m proud of our employees, who work tirelessly to move VA in the right direction for Veterans and taxpayers,” said VA Secretary Robert </w:t>
      </w:r>
      <w:proofErr w:type="spellStart"/>
      <w:r>
        <w:rPr>
          <w:rFonts w:ascii="Arial" w:hAnsi="Arial" w:cs="Arial"/>
          <w:sz w:val="24"/>
          <w:szCs w:val="24"/>
        </w:rPr>
        <w:t>Wilkie</w:t>
      </w:r>
      <w:proofErr w:type="spellEnd"/>
      <w:r>
        <w:rPr>
          <w:rFonts w:ascii="Arial" w:hAnsi="Arial" w:cs="Arial"/>
          <w:sz w:val="24"/>
          <w:szCs w:val="24"/>
        </w:rPr>
        <w:t>.</w:t>
      </w:r>
    </w:p>
    <w:p w:rsidR="00D4777A" w:rsidRPr="00BA7ECA" w:rsidRDefault="00D4777A" w:rsidP="00D4777A">
      <w:pPr>
        <w:pStyle w:val="NoSpacing"/>
        <w:jc w:val="center"/>
        <w:rPr>
          <w:rFonts w:ascii="Arial" w:hAnsi="Arial" w:cs="Arial"/>
          <w:sz w:val="24"/>
          <w:szCs w:val="24"/>
        </w:rPr>
      </w:pPr>
      <w:r w:rsidRPr="00BA7ECA">
        <w:rPr>
          <w:rFonts w:ascii="Arial" w:eastAsia="Times New Roman" w:hAnsi="Arial" w:cs="Arial"/>
          <w:iCs/>
          <w:sz w:val="24"/>
          <w:szCs w:val="24"/>
        </w:rPr>
        <w:t>###</w:t>
      </w:r>
      <w:bookmarkEnd w:id="0"/>
    </w:p>
    <w:sectPr w:rsidR="00D4777A" w:rsidRPr="00BA7ECA" w:rsidSect="008D5484">
      <w:headerReference w:type="default" r:id="rId8"/>
      <w:headerReference w:type="first" r:id="rId9"/>
      <w:pgSz w:w="12240" w:h="15840"/>
      <w:pgMar w:top="720" w:right="720" w:bottom="720" w:left="720" w:header="9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0AA4" w:rsidRDefault="00190AA4">
      <w:r>
        <w:separator/>
      </w:r>
    </w:p>
  </w:endnote>
  <w:endnote w:type="continuationSeparator" w:id="0">
    <w:p w:rsidR="00190AA4" w:rsidRDefault="0019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0AA4" w:rsidRDefault="00190AA4">
      <w:r>
        <w:separator/>
      </w:r>
    </w:p>
  </w:footnote>
  <w:footnote w:type="continuationSeparator" w:id="0">
    <w:p w:rsidR="00190AA4" w:rsidRDefault="00190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0F8" w:rsidRDefault="005620F8" w:rsidP="00275119">
    <w:pPr>
      <w:pStyle w:val="Header"/>
      <w:tabs>
        <w:tab w:val="clear" w:pos="8640"/>
        <w:tab w:val="right" w:pos="10620"/>
      </w:tabs>
      <w:ind w:left="-1710" w:right="-17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149" w:rsidRDefault="00002149">
    <w:pPr>
      <w:pStyle w:val="Header"/>
    </w:pPr>
    <w:r w:rsidRPr="00002149">
      <w:rPr>
        <w:noProof/>
      </w:rPr>
      <w:drawing>
        <wp:anchor distT="0" distB="0" distL="114300" distR="114300" simplePos="0" relativeHeight="251659264" behindDoc="0" locked="0" layoutInCell="1" allowOverlap="1" wp14:anchorId="32A28374" wp14:editId="1F99C80B">
          <wp:simplePos x="0" y="0"/>
          <wp:positionH relativeFrom="column">
            <wp:posOffset>-370205</wp:posOffset>
          </wp:positionH>
          <wp:positionV relativeFrom="paragraph">
            <wp:posOffset>-57150</wp:posOffset>
          </wp:positionV>
          <wp:extent cx="7612380" cy="1515110"/>
          <wp:effectExtent l="0" t="0" r="7620" b="889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612380" cy="151511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AA4"/>
    <w:rsid w:val="00002149"/>
    <w:rsid w:val="00013E17"/>
    <w:rsid w:val="00014589"/>
    <w:rsid w:val="00070BBA"/>
    <w:rsid w:val="00071E8B"/>
    <w:rsid w:val="00083C07"/>
    <w:rsid w:val="00083C51"/>
    <w:rsid w:val="0009467A"/>
    <w:rsid w:val="000B7144"/>
    <w:rsid w:val="000B72D4"/>
    <w:rsid w:val="000D0358"/>
    <w:rsid w:val="000F4664"/>
    <w:rsid w:val="00105ACE"/>
    <w:rsid w:val="001118A5"/>
    <w:rsid w:val="001139BF"/>
    <w:rsid w:val="00126105"/>
    <w:rsid w:val="00135508"/>
    <w:rsid w:val="001440E8"/>
    <w:rsid w:val="00153508"/>
    <w:rsid w:val="00180045"/>
    <w:rsid w:val="0018407B"/>
    <w:rsid w:val="00190AA4"/>
    <w:rsid w:val="001C7D4F"/>
    <w:rsid w:val="001F4E9A"/>
    <w:rsid w:val="001F5D70"/>
    <w:rsid w:val="00252E8A"/>
    <w:rsid w:val="0027044D"/>
    <w:rsid w:val="00275119"/>
    <w:rsid w:val="00292466"/>
    <w:rsid w:val="002C4C65"/>
    <w:rsid w:val="002D3C8D"/>
    <w:rsid w:val="0032639B"/>
    <w:rsid w:val="00356F51"/>
    <w:rsid w:val="003B71D5"/>
    <w:rsid w:val="00452B36"/>
    <w:rsid w:val="00474F07"/>
    <w:rsid w:val="00501CBB"/>
    <w:rsid w:val="00551AF2"/>
    <w:rsid w:val="005620F8"/>
    <w:rsid w:val="00572257"/>
    <w:rsid w:val="0059132B"/>
    <w:rsid w:val="005946D5"/>
    <w:rsid w:val="005D7B3B"/>
    <w:rsid w:val="005E5CB4"/>
    <w:rsid w:val="005E6EF5"/>
    <w:rsid w:val="006214ED"/>
    <w:rsid w:val="006349F7"/>
    <w:rsid w:val="006E1E32"/>
    <w:rsid w:val="006F5F38"/>
    <w:rsid w:val="00704C24"/>
    <w:rsid w:val="00760055"/>
    <w:rsid w:val="00794D6A"/>
    <w:rsid w:val="00795024"/>
    <w:rsid w:val="007C0DFF"/>
    <w:rsid w:val="007E5AD1"/>
    <w:rsid w:val="007F0F24"/>
    <w:rsid w:val="007F45DD"/>
    <w:rsid w:val="00843A4B"/>
    <w:rsid w:val="00855D93"/>
    <w:rsid w:val="00891D1B"/>
    <w:rsid w:val="008D5484"/>
    <w:rsid w:val="00940038"/>
    <w:rsid w:val="009B6E54"/>
    <w:rsid w:val="00A0033D"/>
    <w:rsid w:val="00A122D6"/>
    <w:rsid w:val="00A129B1"/>
    <w:rsid w:val="00A234FA"/>
    <w:rsid w:val="00A26397"/>
    <w:rsid w:val="00A649F4"/>
    <w:rsid w:val="00A97E97"/>
    <w:rsid w:val="00AA7505"/>
    <w:rsid w:val="00B12266"/>
    <w:rsid w:val="00B7619E"/>
    <w:rsid w:val="00B92DB2"/>
    <w:rsid w:val="00BA7ECA"/>
    <w:rsid w:val="00BD1417"/>
    <w:rsid w:val="00C07808"/>
    <w:rsid w:val="00C12184"/>
    <w:rsid w:val="00C31CEC"/>
    <w:rsid w:val="00C51445"/>
    <w:rsid w:val="00C87009"/>
    <w:rsid w:val="00CF480D"/>
    <w:rsid w:val="00D27105"/>
    <w:rsid w:val="00D4777A"/>
    <w:rsid w:val="00D93E31"/>
    <w:rsid w:val="00DA281E"/>
    <w:rsid w:val="00DA46D7"/>
    <w:rsid w:val="00DA5C64"/>
    <w:rsid w:val="00DD6D9E"/>
    <w:rsid w:val="00E5751B"/>
    <w:rsid w:val="00EA3E15"/>
    <w:rsid w:val="00EA76E8"/>
    <w:rsid w:val="00F03B25"/>
    <w:rsid w:val="00F253C6"/>
    <w:rsid w:val="00F25936"/>
    <w:rsid w:val="00FF1005"/>
    <w:rsid w:val="00FF4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oNotEmbedSmartTags/>
  <w:decimalSymbol w:val="."/>
  <w:listSeparator w:val=","/>
  <w14:docId w14:val="5AC43434"/>
  <w15:docId w15:val="{63E3DC96-9831-454D-BFBB-E85288A8F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3B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 w:type="paragraph" w:styleId="NoSpacing">
    <w:name w:val="No Spacing"/>
    <w:uiPriority w:val="1"/>
    <w:qFormat/>
    <w:rsid w:val="0018407B"/>
    <w:rPr>
      <w:rFonts w:ascii="Calibri" w:eastAsia="Calibri" w:hAnsi="Calibri"/>
      <w:sz w:val="22"/>
      <w:szCs w:val="22"/>
    </w:rPr>
  </w:style>
  <w:style w:type="paragraph" w:customStyle="1" w:styleId="Default">
    <w:name w:val="Default"/>
    <w:rsid w:val="00D4777A"/>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BA7E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828667">
      <w:bodyDiv w:val="1"/>
      <w:marLeft w:val="0"/>
      <w:marRight w:val="0"/>
      <w:marTop w:val="0"/>
      <w:marBottom w:val="0"/>
      <w:divBdr>
        <w:top w:val="none" w:sz="0" w:space="0" w:color="auto"/>
        <w:left w:val="none" w:sz="0" w:space="0" w:color="auto"/>
        <w:bottom w:val="none" w:sz="0" w:space="0" w:color="auto"/>
        <w:right w:val="none" w:sz="0" w:space="0" w:color="auto"/>
      </w:divBdr>
    </w:div>
    <w:div w:id="921792593">
      <w:bodyDiv w:val="1"/>
      <w:marLeft w:val="0"/>
      <w:marRight w:val="0"/>
      <w:marTop w:val="0"/>
      <w:marBottom w:val="0"/>
      <w:divBdr>
        <w:top w:val="none" w:sz="0" w:space="0" w:color="auto"/>
        <w:left w:val="none" w:sz="0" w:space="0" w:color="auto"/>
        <w:bottom w:val="none" w:sz="0" w:space="0" w:color="auto"/>
        <w:right w:val="none" w:sz="0" w:space="0" w:color="auto"/>
      </w:divBdr>
    </w:div>
    <w:div w:id="1292982056">
      <w:bodyDiv w:val="1"/>
      <w:marLeft w:val="0"/>
      <w:marRight w:val="0"/>
      <w:marTop w:val="0"/>
      <w:marBottom w:val="0"/>
      <w:divBdr>
        <w:top w:val="none" w:sz="0" w:space="0" w:color="auto"/>
        <w:left w:val="none" w:sz="0" w:space="0" w:color="auto"/>
        <w:bottom w:val="none" w:sz="0" w:space="0" w:color="auto"/>
        <w:right w:val="none" w:sz="0" w:space="0" w:color="auto"/>
      </w:divBdr>
    </w:div>
    <w:div w:id="1340504150">
      <w:bodyDiv w:val="1"/>
      <w:marLeft w:val="0"/>
      <w:marRight w:val="0"/>
      <w:marTop w:val="0"/>
      <w:marBottom w:val="0"/>
      <w:divBdr>
        <w:top w:val="none" w:sz="0" w:space="0" w:color="auto"/>
        <w:left w:val="none" w:sz="0" w:space="0" w:color="auto"/>
        <w:bottom w:val="none" w:sz="0" w:space="0" w:color="auto"/>
        <w:right w:val="none" w:sz="0" w:space="0" w:color="auto"/>
      </w:divBdr>
    </w:div>
    <w:div w:id="1678773518">
      <w:bodyDiv w:val="1"/>
      <w:marLeft w:val="0"/>
      <w:marRight w:val="0"/>
      <w:marTop w:val="0"/>
      <w:marBottom w:val="0"/>
      <w:divBdr>
        <w:top w:val="none" w:sz="0" w:space="0" w:color="auto"/>
        <w:left w:val="none" w:sz="0" w:space="0" w:color="auto"/>
        <w:bottom w:val="none" w:sz="0" w:space="0" w:color="auto"/>
        <w:right w:val="none" w:sz="0" w:space="0" w:color="auto"/>
      </w:divBdr>
    </w:div>
    <w:div w:id="19757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va.gov/QUALITYOFCARE/measure-up/End_of_Year_Hospital_Star_Rating_FY2017.as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vangeline.Conley@va.gov"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425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Date:</vt:lpstr>
    </vt:vector>
  </TitlesOfParts>
  <Company>Department of Veterans Affairs</Company>
  <LinksUpToDate>false</LinksUpToDate>
  <CharactersWithSpaces>2959</CharactersWithSpaces>
  <SharedDoc>false</SharedDoc>
  <HLinks>
    <vt:vector size="12" baseType="variant">
      <vt:variant>
        <vt:i4>917607</vt:i4>
      </vt:variant>
      <vt:variant>
        <vt:i4>0</vt:i4>
      </vt:variant>
      <vt:variant>
        <vt:i4>0</vt:i4>
      </vt:variant>
      <vt:variant>
        <vt:i4>5</vt:i4>
      </vt:variant>
      <vt:variant>
        <vt:lpwstr>mailto:john.smith@va.gov</vt:lpwstr>
      </vt:variant>
      <vt:variant>
        <vt:lpwstr/>
      </vt:variant>
      <vt:variant>
        <vt:i4>5177445</vt:i4>
      </vt:variant>
      <vt:variant>
        <vt:i4>1749</vt:i4>
      </vt:variant>
      <vt:variant>
        <vt:i4>1026</vt:i4>
      </vt:variant>
      <vt:variant>
        <vt:i4>1</vt:i4>
      </vt:variant>
      <vt:variant>
        <vt:lpwstr>PressReleaseBanner_alb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Department of Veterans Affairs</dc:creator>
  <cp:lastModifiedBy>Conley, Evangeline E</cp:lastModifiedBy>
  <cp:revision>3</cp:revision>
  <cp:lastPrinted>2018-09-24T12:00:00Z</cp:lastPrinted>
  <dcterms:created xsi:type="dcterms:W3CDTF">2018-10-03T19:44:00Z</dcterms:created>
  <dcterms:modified xsi:type="dcterms:W3CDTF">2018-10-03T20:22:00Z</dcterms:modified>
</cp:coreProperties>
</file>